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381A" w14:textId="331E639F" w:rsidR="00717162" w:rsidRPr="00F71041" w:rsidRDefault="007F3916" w:rsidP="00F71041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INTREPID</w:t>
      </w:r>
      <w:bookmarkStart w:id="0" w:name="_GoBack"/>
      <w:bookmarkEnd w:id="0"/>
      <w:r w:rsidR="00717162" w:rsidRPr="00F71041">
        <w:rPr>
          <w:rFonts w:asciiTheme="majorHAnsi" w:hAnsiTheme="majorHAnsi" w:cstheme="majorHAnsi"/>
          <w:b/>
          <w:sz w:val="28"/>
        </w:rPr>
        <w:t xml:space="preserve"> PERMIT PARKING ONLY</w:t>
      </w:r>
    </w:p>
    <w:p w14:paraId="3C11FDA9" w14:textId="77777777" w:rsidR="00717162" w:rsidRPr="00F71041" w:rsidRDefault="00717162" w:rsidP="00717162">
      <w:pPr>
        <w:rPr>
          <w:rFonts w:asciiTheme="majorHAnsi" w:hAnsiTheme="majorHAnsi" w:cstheme="majorHAnsi"/>
          <w:sz w:val="22"/>
        </w:rPr>
      </w:pPr>
    </w:p>
    <w:p w14:paraId="193D096C" w14:textId="77777777" w:rsidR="00717162" w:rsidRPr="00F71041" w:rsidRDefault="00717162" w:rsidP="00717162">
      <w:p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 </w:t>
      </w:r>
    </w:p>
    <w:p w14:paraId="559F4395" w14:textId="77777777" w:rsidR="00717162" w:rsidRPr="00F71041" w:rsidRDefault="00717162" w:rsidP="00717162">
      <w:pPr>
        <w:rPr>
          <w:rFonts w:asciiTheme="majorHAnsi" w:hAnsiTheme="majorHAnsi" w:cstheme="majorHAnsi"/>
          <w:sz w:val="22"/>
        </w:rPr>
      </w:pPr>
    </w:p>
    <w:p w14:paraId="59F092AE" w14:textId="77777777" w:rsidR="00717162" w:rsidRPr="00F71041" w:rsidRDefault="00717162" w:rsidP="00717162">
      <w:pPr>
        <w:rPr>
          <w:rFonts w:asciiTheme="majorHAnsi" w:hAnsiTheme="majorHAnsi" w:cstheme="majorHAnsi"/>
          <w:b/>
          <w:sz w:val="22"/>
          <w:u w:val="single"/>
        </w:rPr>
      </w:pPr>
      <w:r w:rsidRPr="00F71041">
        <w:rPr>
          <w:rFonts w:asciiTheme="majorHAnsi" w:hAnsiTheme="majorHAnsi" w:cstheme="majorHAnsi"/>
          <w:b/>
          <w:sz w:val="22"/>
          <w:u w:val="single"/>
        </w:rPr>
        <w:t>RESIDENT UNDERSTANDINGS AND AGREES THAT THESE VEHICLE PARKING RULES APPLY AS FOLLOWS:</w:t>
      </w:r>
    </w:p>
    <w:p w14:paraId="7D37F818" w14:textId="77777777" w:rsidR="00717162" w:rsidRPr="00F71041" w:rsidRDefault="00717162" w:rsidP="00717162">
      <w:pPr>
        <w:rPr>
          <w:rFonts w:asciiTheme="majorHAnsi" w:hAnsiTheme="majorHAnsi" w:cstheme="majorHAnsi"/>
          <w:b/>
          <w:sz w:val="22"/>
          <w:u w:val="single"/>
        </w:rPr>
      </w:pPr>
    </w:p>
    <w:p w14:paraId="6735BD95" w14:textId="041622A4" w:rsidR="00717162" w:rsidRPr="00F71041" w:rsidRDefault="00717162" w:rsidP="00717162">
      <w:pPr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These </w:t>
      </w:r>
      <w:r w:rsidR="00612434" w:rsidRPr="00F71041">
        <w:rPr>
          <w:rFonts w:asciiTheme="majorHAnsi" w:hAnsiTheme="majorHAnsi" w:cstheme="majorHAnsi"/>
          <w:sz w:val="22"/>
        </w:rPr>
        <w:t xml:space="preserve">rules replace all preceding rules. </w:t>
      </w:r>
    </w:p>
    <w:p w14:paraId="13B6E98E" w14:textId="42443577" w:rsidR="00717162" w:rsidRPr="00F71041" w:rsidRDefault="00717162" w:rsidP="00717162">
      <w:pPr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Residents </w:t>
      </w:r>
      <w:r w:rsidR="00612434" w:rsidRPr="00F71041">
        <w:rPr>
          <w:rFonts w:asciiTheme="majorHAnsi" w:hAnsiTheme="majorHAnsi" w:cstheme="majorHAnsi"/>
          <w:sz w:val="22"/>
        </w:rPr>
        <w:t>acknowledge that they are responsible for compliance of these rules on behalf of their guests.</w:t>
      </w:r>
    </w:p>
    <w:p w14:paraId="6B2A99B1" w14:textId="603BA4E0" w:rsidR="00717162" w:rsidRPr="00F71041" w:rsidRDefault="00717162" w:rsidP="00717162">
      <w:pPr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Parking at Davenport is at a premium</w:t>
      </w:r>
      <w:r w:rsidR="00612434" w:rsidRPr="00F71041">
        <w:rPr>
          <w:rFonts w:asciiTheme="majorHAnsi" w:hAnsiTheme="majorHAnsi" w:cstheme="majorHAnsi"/>
          <w:sz w:val="22"/>
        </w:rPr>
        <w:t>,</w:t>
      </w:r>
      <w:r w:rsidRPr="00F71041">
        <w:rPr>
          <w:rFonts w:asciiTheme="majorHAnsi" w:hAnsiTheme="majorHAnsi" w:cstheme="majorHAnsi"/>
          <w:sz w:val="22"/>
        </w:rPr>
        <w:t xml:space="preserve"> each unit has one assigned numbered space.</w:t>
      </w:r>
    </w:p>
    <w:p w14:paraId="5C57027A" w14:textId="65EE3493" w:rsidR="00717162" w:rsidRDefault="00717162" w:rsidP="00717162">
      <w:pPr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b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Second </w:t>
      </w:r>
      <w:r w:rsidR="00DE50FD">
        <w:rPr>
          <w:rFonts w:asciiTheme="majorHAnsi" w:hAnsiTheme="majorHAnsi" w:cstheme="majorHAnsi"/>
          <w:sz w:val="22"/>
        </w:rPr>
        <w:t>vehicle</w:t>
      </w:r>
      <w:r w:rsidRPr="00F71041">
        <w:rPr>
          <w:rFonts w:asciiTheme="majorHAnsi" w:hAnsiTheme="majorHAnsi" w:cstheme="majorHAnsi"/>
          <w:sz w:val="22"/>
        </w:rPr>
        <w:t xml:space="preserve"> </w:t>
      </w:r>
      <w:r w:rsidR="00612434" w:rsidRPr="00F71041">
        <w:rPr>
          <w:rFonts w:asciiTheme="majorHAnsi" w:hAnsiTheme="majorHAnsi" w:cstheme="majorHAnsi"/>
          <w:b/>
          <w:sz w:val="22"/>
        </w:rPr>
        <w:t>MUST</w:t>
      </w:r>
      <w:r w:rsidR="00612434" w:rsidRPr="00F71041">
        <w:rPr>
          <w:rFonts w:asciiTheme="majorHAnsi" w:hAnsiTheme="majorHAnsi" w:cstheme="majorHAnsi"/>
          <w:sz w:val="22"/>
        </w:rPr>
        <w:t xml:space="preserve"> </w:t>
      </w:r>
      <w:r w:rsidRPr="00F71041">
        <w:rPr>
          <w:rFonts w:asciiTheme="majorHAnsi" w:hAnsiTheme="majorHAnsi" w:cstheme="majorHAnsi"/>
          <w:sz w:val="22"/>
        </w:rPr>
        <w:t xml:space="preserve">have a </w:t>
      </w:r>
      <w:r w:rsidR="008E30F9" w:rsidRPr="00F71041">
        <w:rPr>
          <w:rFonts w:asciiTheme="majorHAnsi" w:hAnsiTheme="majorHAnsi" w:cstheme="majorHAnsi"/>
          <w:sz w:val="22"/>
        </w:rPr>
        <w:t xml:space="preserve">registered hang </w:t>
      </w:r>
      <w:r w:rsidRPr="00F71041">
        <w:rPr>
          <w:rFonts w:asciiTheme="majorHAnsi" w:hAnsiTheme="majorHAnsi" w:cstheme="majorHAnsi"/>
          <w:sz w:val="22"/>
        </w:rPr>
        <w:t xml:space="preserve">tag if parking in non-visitor spots. </w:t>
      </w:r>
      <w:r w:rsidRPr="00F71041">
        <w:rPr>
          <w:rFonts w:asciiTheme="majorHAnsi" w:hAnsiTheme="majorHAnsi" w:cstheme="majorHAnsi"/>
          <w:b/>
          <w:sz w:val="22"/>
        </w:rPr>
        <w:t xml:space="preserve">Visitors must park </w:t>
      </w:r>
      <w:r w:rsidR="003A6A42" w:rsidRPr="00F71041">
        <w:rPr>
          <w:rFonts w:asciiTheme="majorHAnsi" w:hAnsiTheme="majorHAnsi" w:cstheme="majorHAnsi"/>
          <w:b/>
          <w:sz w:val="22"/>
        </w:rPr>
        <w:t>on</w:t>
      </w:r>
      <w:r w:rsidRPr="00F71041">
        <w:rPr>
          <w:rFonts w:asciiTheme="majorHAnsi" w:hAnsiTheme="majorHAnsi" w:cstheme="majorHAnsi"/>
          <w:b/>
          <w:sz w:val="22"/>
        </w:rPr>
        <w:t xml:space="preserve"> the </w:t>
      </w:r>
      <w:r w:rsidR="003A6A42" w:rsidRPr="00F71041">
        <w:rPr>
          <w:rFonts w:asciiTheme="majorHAnsi" w:hAnsiTheme="majorHAnsi" w:cstheme="majorHAnsi"/>
          <w:b/>
          <w:sz w:val="22"/>
        </w:rPr>
        <w:t>street outside the</w:t>
      </w:r>
      <w:r w:rsidRPr="00F71041">
        <w:rPr>
          <w:rFonts w:asciiTheme="majorHAnsi" w:hAnsiTheme="majorHAnsi" w:cstheme="majorHAnsi"/>
          <w:b/>
          <w:sz w:val="22"/>
        </w:rPr>
        <w:t xml:space="preserve"> property</w:t>
      </w:r>
      <w:r w:rsidRPr="00F71041">
        <w:rPr>
          <w:rFonts w:asciiTheme="majorHAnsi" w:hAnsiTheme="majorHAnsi" w:cstheme="majorHAnsi"/>
          <w:sz w:val="22"/>
        </w:rPr>
        <w:t xml:space="preserve"> </w:t>
      </w:r>
      <w:r w:rsidRPr="00F71041">
        <w:rPr>
          <w:rFonts w:asciiTheme="majorHAnsi" w:hAnsiTheme="majorHAnsi" w:cstheme="majorHAnsi"/>
          <w:b/>
          <w:sz w:val="22"/>
        </w:rPr>
        <w:t>entrance.</w:t>
      </w:r>
    </w:p>
    <w:p w14:paraId="4FEB1A8C" w14:textId="77777777" w:rsidR="00717162" w:rsidRPr="00F71041" w:rsidRDefault="00717162" w:rsidP="00876BA2">
      <w:pPr>
        <w:rPr>
          <w:rFonts w:asciiTheme="majorHAnsi" w:hAnsiTheme="majorHAnsi" w:cstheme="majorHAnsi"/>
          <w:sz w:val="22"/>
        </w:rPr>
      </w:pPr>
    </w:p>
    <w:p w14:paraId="0966534A" w14:textId="77777777" w:rsidR="00717162" w:rsidRPr="00F71041" w:rsidRDefault="00717162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Vehicles improperly or unsafely parked on the property (with or without a permit) are subject to being towed/booted.</w:t>
      </w:r>
    </w:p>
    <w:p w14:paraId="3595FCF9" w14:textId="6D0BE70D" w:rsidR="00717162" w:rsidRPr="00F71041" w:rsidRDefault="00717162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Vehicle </w:t>
      </w:r>
      <w:r w:rsidR="00612434" w:rsidRPr="00F71041">
        <w:rPr>
          <w:rFonts w:asciiTheme="majorHAnsi" w:hAnsiTheme="majorHAnsi" w:cstheme="majorHAnsi"/>
          <w:sz w:val="22"/>
        </w:rPr>
        <w:t>(</w:t>
      </w:r>
      <w:r w:rsidRPr="00F71041">
        <w:rPr>
          <w:rFonts w:asciiTheme="majorHAnsi" w:hAnsiTheme="majorHAnsi" w:cstheme="majorHAnsi"/>
          <w:sz w:val="22"/>
        </w:rPr>
        <w:t>including motorcycle</w:t>
      </w:r>
      <w:r w:rsidR="00612434" w:rsidRPr="00F71041">
        <w:rPr>
          <w:rFonts w:asciiTheme="majorHAnsi" w:hAnsiTheme="majorHAnsi" w:cstheme="majorHAnsi"/>
          <w:sz w:val="22"/>
        </w:rPr>
        <w:t>)</w:t>
      </w:r>
      <w:r w:rsidRPr="00F71041">
        <w:rPr>
          <w:rFonts w:asciiTheme="majorHAnsi" w:hAnsiTheme="majorHAnsi" w:cstheme="majorHAnsi"/>
          <w:sz w:val="22"/>
        </w:rPr>
        <w:t xml:space="preserve"> repairs may not be performed on the premises. This includes but is not limited to</w:t>
      </w:r>
      <w:r w:rsidR="00612434" w:rsidRPr="00F71041">
        <w:rPr>
          <w:rFonts w:asciiTheme="majorHAnsi" w:hAnsiTheme="majorHAnsi" w:cstheme="majorHAnsi"/>
          <w:sz w:val="22"/>
        </w:rPr>
        <w:t>:</w:t>
      </w:r>
      <w:r w:rsidRPr="00F71041">
        <w:rPr>
          <w:rFonts w:asciiTheme="majorHAnsi" w:hAnsiTheme="majorHAnsi" w:cstheme="majorHAnsi"/>
          <w:sz w:val="22"/>
        </w:rPr>
        <w:t xml:space="preserve"> </w:t>
      </w:r>
      <w:r w:rsidR="00612434" w:rsidRPr="00F71041">
        <w:rPr>
          <w:rFonts w:asciiTheme="majorHAnsi" w:hAnsiTheme="majorHAnsi" w:cstheme="majorHAnsi"/>
          <w:sz w:val="22"/>
        </w:rPr>
        <w:t>c</w:t>
      </w:r>
      <w:r w:rsidRPr="00F71041">
        <w:rPr>
          <w:rFonts w:asciiTheme="majorHAnsi" w:hAnsiTheme="majorHAnsi" w:cstheme="majorHAnsi"/>
          <w:sz w:val="22"/>
        </w:rPr>
        <w:t>hanging of oil, anti-freeze, and/or tune-ups. All vehicles must be operable and have valid registration. No warnings are required.</w:t>
      </w:r>
    </w:p>
    <w:p w14:paraId="5616B40C" w14:textId="10A83DEB" w:rsidR="00717162" w:rsidRPr="00F71041" w:rsidRDefault="00717162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Vehicles may not be parked in non</w:t>
      </w:r>
      <w:r w:rsidR="00612434" w:rsidRPr="00F71041">
        <w:rPr>
          <w:rFonts w:asciiTheme="majorHAnsi" w:hAnsiTheme="majorHAnsi" w:cstheme="majorHAnsi"/>
          <w:sz w:val="22"/>
        </w:rPr>
        <w:t>-</w:t>
      </w:r>
      <w:r w:rsidRPr="00F71041">
        <w:rPr>
          <w:rFonts w:asciiTheme="majorHAnsi" w:hAnsiTheme="majorHAnsi" w:cstheme="majorHAnsi"/>
          <w:sz w:val="22"/>
        </w:rPr>
        <w:t>approved parking areas, fire lanes, double parked, or blocking assigned spaces.</w:t>
      </w:r>
    </w:p>
    <w:p w14:paraId="40061729" w14:textId="38F7A44F" w:rsidR="00717162" w:rsidRPr="00F71041" w:rsidRDefault="00717162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No trailers, boats, commercial</w:t>
      </w:r>
      <w:r w:rsidR="00F71041">
        <w:rPr>
          <w:rFonts w:asciiTheme="majorHAnsi" w:hAnsiTheme="majorHAnsi" w:cstheme="majorHAnsi"/>
          <w:sz w:val="22"/>
        </w:rPr>
        <w:t xml:space="preserve"> or recreational</w:t>
      </w:r>
      <w:r w:rsidRPr="00F71041">
        <w:rPr>
          <w:rFonts w:asciiTheme="majorHAnsi" w:hAnsiTheme="majorHAnsi" w:cstheme="majorHAnsi"/>
          <w:sz w:val="22"/>
        </w:rPr>
        <w:t xml:space="preserve"> vehicles</w:t>
      </w:r>
      <w:r w:rsidR="00F71041">
        <w:rPr>
          <w:rFonts w:asciiTheme="majorHAnsi" w:hAnsiTheme="majorHAnsi" w:cstheme="majorHAnsi"/>
          <w:sz w:val="22"/>
        </w:rPr>
        <w:t xml:space="preserve"> </w:t>
      </w:r>
      <w:r w:rsidRPr="00F71041">
        <w:rPr>
          <w:rFonts w:asciiTheme="majorHAnsi" w:hAnsiTheme="majorHAnsi" w:cstheme="majorHAnsi"/>
          <w:sz w:val="22"/>
        </w:rPr>
        <w:t>may be parked in the parking area.</w:t>
      </w:r>
    </w:p>
    <w:p w14:paraId="44B361D3" w14:textId="352A799E" w:rsidR="00717162" w:rsidRPr="00F71041" w:rsidRDefault="008E30F9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The </w:t>
      </w:r>
      <w:r w:rsidR="00F71041">
        <w:rPr>
          <w:rFonts w:asciiTheme="majorHAnsi" w:hAnsiTheme="majorHAnsi" w:cstheme="majorHAnsi"/>
          <w:sz w:val="22"/>
        </w:rPr>
        <w:t>parking</w:t>
      </w:r>
      <w:r w:rsidRPr="00F71041">
        <w:rPr>
          <w:rFonts w:asciiTheme="majorHAnsi" w:hAnsiTheme="majorHAnsi" w:cstheme="majorHAnsi"/>
          <w:sz w:val="22"/>
        </w:rPr>
        <w:t xml:space="preserve"> permit issued by management must be placed on the rear-view mirror with the number facing outward visible from the exterior at all times while parked on the property.</w:t>
      </w:r>
    </w:p>
    <w:p w14:paraId="30BCC501" w14:textId="6E918C21" w:rsidR="00717162" w:rsidRDefault="00717162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Parking spaces may be re-assigned as deemed necessary by </w:t>
      </w:r>
      <w:r w:rsidR="00F71041">
        <w:rPr>
          <w:rFonts w:asciiTheme="majorHAnsi" w:hAnsiTheme="majorHAnsi" w:cstheme="majorHAnsi"/>
          <w:sz w:val="22"/>
        </w:rPr>
        <w:t>the POA</w:t>
      </w:r>
      <w:r w:rsidRPr="00F71041">
        <w:rPr>
          <w:rFonts w:asciiTheme="majorHAnsi" w:hAnsiTheme="majorHAnsi" w:cstheme="majorHAnsi"/>
          <w:sz w:val="22"/>
        </w:rPr>
        <w:t>.</w:t>
      </w:r>
    </w:p>
    <w:p w14:paraId="60B9B77C" w14:textId="334AA36B" w:rsidR="00DA0D5F" w:rsidRPr="00DA0D5F" w:rsidRDefault="00DA0D5F" w:rsidP="00717162">
      <w:pPr>
        <w:numPr>
          <w:ilvl w:val="0"/>
          <w:numId w:val="2"/>
        </w:numPr>
        <w:rPr>
          <w:rFonts w:asciiTheme="majorHAnsi" w:hAnsiTheme="majorHAnsi" w:cstheme="majorHAnsi"/>
          <w:b/>
          <w:sz w:val="22"/>
        </w:rPr>
      </w:pPr>
      <w:r w:rsidRPr="00DA0D5F">
        <w:rPr>
          <w:rFonts w:asciiTheme="majorHAnsi" w:hAnsiTheme="majorHAnsi" w:cstheme="majorHAnsi"/>
          <w:b/>
          <w:sz w:val="22"/>
        </w:rPr>
        <w:t>Vehicl</w:t>
      </w:r>
      <w:r w:rsidR="00C010FC">
        <w:rPr>
          <w:rFonts w:asciiTheme="majorHAnsi" w:hAnsiTheme="majorHAnsi" w:cstheme="majorHAnsi"/>
          <w:b/>
          <w:sz w:val="22"/>
        </w:rPr>
        <w:t>e information</w:t>
      </w:r>
      <w:r w:rsidRPr="00DA0D5F">
        <w:rPr>
          <w:rFonts w:asciiTheme="majorHAnsi" w:hAnsiTheme="majorHAnsi" w:cstheme="majorHAnsi"/>
          <w:b/>
          <w:sz w:val="22"/>
        </w:rPr>
        <w:t xml:space="preserve"> must be registered with either </w:t>
      </w:r>
      <w:proofErr w:type="spellStart"/>
      <w:r w:rsidRPr="00DA0D5F">
        <w:rPr>
          <w:rFonts w:asciiTheme="majorHAnsi" w:hAnsiTheme="majorHAnsi" w:cstheme="majorHAnsi"/>
          <w:b/>
          <w:sz w:val="22"/>
        </w:rPr>
        <w:t>Kase</w:t>
      </w:r>
      <w:proofErr w:type="spellEnd"/>
      <w:r w:rsidRPr="00DA0D5F">
        <w:rPr>
          <w:rFonts w:asciiTheme="majorHAnsi" w:hAnsiTheme="majorHAnsi" w:cstheme="majorHAnsi"/>
          <w:b/>
          <w:sz w:val="22"/>
        </w:rPr>
        <w:t xml:space="preserve"> Parking Enforcement or Iron Eagle Property Management.</w:t>
      </w:r>
      <w:r w:rsidR="00C010FC">
        <w:rPr>
          <w:rFonts w:asciiTheme="majorHAnsi" w:hAnsiTheme="majorHAnsi" w:cstheme="majorHAnsi"/>
          <w:b/>
          <w:sz w:val="22"/>
        </w:rPr>
        <w:t xml:space="preserve"> Parking permit and license plate must coincide. </w:t>
      </w:r>
      <w:r w:rsidRPr="00DA0D5F">
        <w:rPr>
          <w:rFonts w:asciiTheme="majorHAnsi" w:hAnsiTheme="majorHAnsi" w:cstheme="majorHAnsi"/>
          <w:b/>
          <w:sz w:val="22"/>
        </w:rPr>
        <w:t xml:space="preserve">Failure to </w:t>
      </w:r>
      <w:r w:rsidR="00C010FC">
        <w:rPr>
          <w:rFonts w:asciiTheme="majorHAnsi" w:hAnsiTheme="majorHAnsi" w:cstheme="majorHAnsi"/>
          <w:b/>
          <w:sz w:val="22"/>
        </w:rPr>
        <w:t>comply</w:t>
      </w:r>
      <w:r w:rsidRPr="00DA0D5F">
        <w:rPr>
          <w:rFonts w:asciiTheme="majorHAnsi" w:hAnsiTheme="majorHAnsi" w:cstheme="majorHAnsi"/>
          <w:b/>
          <w:sz w:val="22"/>
        </w:rPr>
        <w:t xml:space="preserve"> license plate information may result in booting. </w:t>
      </w:r>
    </w:p>
    <w:p w14:paraId="54DE79AD" w14:textId="13AE8615" w:rsidR="00717162" w:rsidRPr="00F71041" w:rsidRDefault="00717162" w:rsidP="00717162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Resident is responsible for hazardous material spillage or dripping</w:t>
      </w:r>
      <w:r w:rsidR="00F71041">
        <w:rPr>
          <w:rFonts w:asciiTheme="majorHAnsi" w:hAnsiTheme="majorHAnsi" w:cstheme="majorHAnsi"/>
          <w:sz w:val="22"/>
        </w:rPr>
        <w:t xml:space="preserve"> and will be assessed any costs associated with cleaning and/or disposal. In addition, any fines assessed by any government agency will be the resident’s responsibility. </w:t>
      </w:r>
    </w:p>
    <w:p w14:paraId="75EEB22B" w14:textId="0C5A619B" w:rsidR="008E30F9" w:rsidRPr="00F71041" w:rsidRDefault="00717162" w:rsidP="008E30F9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Resident</w:t>
      </w:r>
      <w:r w:rsidR="00F71041">
        <w:rPr>
          <w:rFonts w:asciiTheme="majorHAnsi" w:hAnsiTheme="majorHAnsi" w:cstheme="majorHAnsi"/>
          <w:sz w:val="22"/>
        </w:rPr>
        <w:t xml:space="preserve">’s </w:t>
      </w:r>
      <w:r w:rsidRPr="00F71041">
        <w:rPr>
          <w:rFonts w:asciiTheme="majorHAnsi" w:hAnsiTheme="majorHAnsi" w:cstheme="majorHAnsi"/>
          <w:sz w:val="22"/>
        </w:rPr>
        <w:t xml:space="preserve">with </w:t>
      </w:r>
      <w:r w:rsidR="00F71041">
        <w:rPr>
          <w:rFonts w:asciiTheme="majorHAnsi" w:hAnsiTheme="majorHAnsi" w:cstheme="majorHAnsi"/>
          <w:sz w:val="22"/>
        </w:rPr>
        <w:t xml:space="preserve">an </w:t>
      </w:r>
      <w:r w:rsidR="00612434" w:rsidRPr="00F71041">
        <w:rPr>
          <w:rFonts w:asciiTheme="majorHAnsi" w:hAnsiTheme="majorHAnsi" w:cstheme="majorHAnsi"/>
          <w:sz w:val="22"/>
        </w:rPr>
        <w:t xml:space="preserve">assigned </w:t>
      </w:r>
      <w:r w:rsidR="00F71041">
        <w:rPr>
          <w:rFonts w:asciiTheme="majorHAnsi" w:hAnsiTheme="majorHAnsi" w:cstheme="majorHAnsi"/>
          <w:sz w:val="22"/>
        </w:rPr>
        <w:t xml:space="preserve">parking </w:t>
      </w:r>
      <w:r w:rsidRPr="00F71041">
        <w:rPr>
          <w:rFonts w:asciiTheme="majorHAnsi" w:hAnsiTheme="majorHAnsi" w:cstheme="majorHAnsi"/>
          <w:sz w:val="22"/>
        </w:rPr>
        <w:t>tag may park inside the community</w:t>
      </w:r>
      <w:r w:rsidR="00F71041">
        <w:rPr>
          <w:rFonts w:asciiTheme="majorHAnsi" w:hAnsiTheme="majorHAnsi" w:cstheme="majorHAnsi"/>
          <w:sz w:val="22"/>
        </w:rPr>
        <w:t>. All guests/visitors</w:t>
      </w:r>
      <w:r w:rsidRPr="00F71041">
        <w:rPr>
          <w:rFonts w:asciiTheme="majorHAnsi" w:hAnsiTheme="majorHAnsi" w:cstheme="majorHAnsi"/>
          <w:sz w:val="22"/>
        </w:rPr>
        <w:t xml:space="preserve"> must park </w:t>
      </w:r>
      <w:r w:rsidR="00F71041">
        <w:rPr>
          <w:rFonts w:asciiTheme="majorHAnsi" w:hAnsiTheme="majorHAnsi" w:cstheme="majorHAnsi"/>
          <w:sz w:val="22"/>
        </w:rPr>
        <w:t>outside the community</w:t>
      </w:r>
      <w:r w:rsidR="008E30F9" w:rsidRPr="00F71041">
        <w:rPr>
          <w:rFonts w:asciiTheme="majorHAnsi" w:hAnsiTheme="majorHAnsi" w:cstheme="majorHAnsi"/>
          <w:sz w:val="22"/>
        </w:rPr>
        <w:t xml:space="preserve">. </w:t>
      </w:r>
      <w:r w:rsidR="008E30F9" w:rsidRPr="00F71041">
        <w:rPr>
          <w:rFonts w:asciiTheme="majorHAnsi" w:hAnsiTheme="majorHAnsi" w:cstheme="majorHAnsi"/>
          <w:b/>
          <w:sz w:val="22"/>
        </w:rPr>
        <w:t xml:space="preserve">All violators are </w:t>
      </w:r>
      <w:r w:rsidRPr="00F71041">
        <w:rPr>
          <w:rFonts w:asciiTheme="majorHAnsi" w:hAnsiTheme="majorHAnsi" w:cstheme="majorHAnsi"/>
          <w:b/>
          <w:sz w:val="22"/>
        </w:rPr>
        <w:t>subject to tow/boot.</w:t>
      </w:r>
      <w:r w:rsidR="008E30F9" w:rsidRPr="00F71041">
        <w:rPr>
          <w:rFonts w:asciiTheme="majorHAnsi" w:hAnsiTheme="majorHAnsi" w:cstheme="majorHAnsi"/>
          <w:b/>
          <w:sz w:val="22"/>
        </w:rPr>
        <w:t xml:space="preserve"> No </w:t>
      </w:r>
      <w:r w:rsidR="00F71041" w:rsidRPr="00F71041">
        <w:rPr>
          <w:rFonts w:asciiTheme="majorHAnsi" w:hAnsiTheme="majorHAnsi" w:cstheme="majorHAnsi"/>
          <w:b/>
          <w:sz w:val="22"/>
        </w:rPr>
        <w:t>long-term</w:t>
      </w:r>
      <w:r w:rsidR="008E30F9" w:rsidRPr="00F71041">
        <w:rPr>
          <w:rFonts w:asciiTheme="majorHAnsi" w:hAnsiTheme="majorHAnsi" w:cstheme="majorHAnsi"/>
          <w:b/>
          <w:sz w:val="22"/>
        </w:rPr>
        <w:t xml:space="preserve"> parking is permitted.</w:t>
      </w:r>
    </w:p>
    <w:p w14:paraId="61361108" w14:textId="6E170827" w:rsidR="008E30F9" w:rsidRPr="00F71041" w:rsidRDefault="008E30F9" w:rsidP="008E30F9">
      <w:pPr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Tag replacement will require a non-refundable fee of $50.00</w:t>
      </w:r>
      <w:r w:rsidRPr="00F71041">
        <w:rPr>
          <w:rFonts w:asciiTheme="majorHAnsi" w:hAnsiTheme="majorHAnsi" w:cstheme="majorHAnsi"/>
          <w:sz w:val="24"/>
          <w:szCs w:val="22"/>
        </w:rPr>
        <w:t>.</w:t>
      </w:r>
      <w:r w:rsidR="00F71041">
        <w:rPr>
          <w:rFonts w:asciiTheme="majorHAnsi" w:hAnsiTheme="majorHAnsi" w:cstheme="majorHAnsi"/>
          <w:sz w:val="24"/>
          <w:szCs w:val="22"/>
        </w:rPr>
        <w:t xml:space="preserve"> </w:t>
      </w:r>
    </w:p>
    <w:p w14:paraId="72385205" w14:textId="77777777" w:rsidR="00717162" w:rsidRPr="00F71041" w:rsidRDefault="00717162" w:rsidP="00717162">
      <w:pPr>
        <w:ind w:left="360"/>
        <w:rPr>
          <w:rFonts w:asciiTheme="majorHAnsi" w:hAnsiTheme="majorHAnsi" w:cstheme="majorHAnsi"/>
          <w:sz w:val="22"/>
        </w:rPr>
      </w:pPr>
    </w:p>
    <w:p w14:paraId="75AF7C27" w14:textId="77777777" w:rsidR="00717162" w:rsidRPr="00F71041" w:rsidRDefault="00717162" w:rsidP="00717162">
      <w:pPr>
        <w:ind w:left="360"/>
        <w:rPr>
          <w:rFonts w:asciiTheme="majorHAnsi" w:hAnsiTheme="majorHAnsi" w:cstheme="majorHAnsi"/>
          <w:sz w:val="22"/>
        </w:rPr>
      </w:pPr>
    </w:p>
    <w:p w14:paraId="683AEB90" w14:textId="77777777" w:rsidR="00717162" w:rsidRPr="00F71041" w:rsidRDefault="00717162" w:rsidP="00717162">
      <w:pPr>
        <w:ind w:left="360"/>
        <w:rPr>
          <w:rFonts w:asciiTheme="majorHAnsi" w:hAnsiTheme="majorHAnsi" w:cstheme="majorHAnsi"/>
          <w:b/>
          <w:sz w:val="22"/>
          <w:u w:val="single"/>
        </w:rPr>
      </w:pPr>
      <w:r w:rsidRPr="00F71041">
        <w:rPr>
          <w:rFonts w:asciiTheme="majorHAnsi" w:hAnsiTheme="majorHAnsi" w:cstheme="majorHAnsi"/>
          <w:b/>
          <w:sz w:val="22"/>
          <w:u w:val="single"/>
        </w:rPr>
        <w:t>GOOD NEIGHBOR RULES</w:t>
      </w:r>
    </w:p>
    <w:p w14:paraId="376BD5D8" w14:textId="77777777" w:rsidR="00717162" w:rsidRPr="00F71041" w:rsidRDefault="00717162" w:rsidP="00717162">
      <w:pPr>
        <w:ind w:left="360"/>
        <w:rPr>
          <w:rFonts w:asciiTheme="majorHAnsi" w:hAnsiTheme="majorHAnsi" w:cstheme="majorHAnsi"/>
          <w:b/>
          <w:sz w:val="22"/>
          <w:u w:val="single"/>
        </w:rPr>
      </w:pPr>
    </w:p>
    <w:p w14:paraId="3EF793D7" w14:textId="77777777" w:rsidR="00717162" w:rsidRPr="00F71041" w:rsidRDefault="00717162" w:rsidP="00717162">
      <w:pPr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>The speed limit through the property is 5 miles per hour.</w:t>
      </w:r>
    </w:p>
    <w:p w14:paraId="3AEF66D0" w14:textId="77777777" w:rsidR="00717162" w:rsidRPr="00F71041" w:rsidRDefault="00717162" w:rsidP="00717162">
      <w:pPr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Theft alarms, radios, boom box based speakers, or other noises must be kept to a level not disturbing to others. </w:t>
      </w:r>
    </w:p>
    <w:p w14:paraId="0D480CE3" w14:textId="77777777" w:rsidR="00717162" w:rsidRPr="00F71041" w:rsidRDefault="00717162" w:rsidP="00717162">
      <w:pPr>
        <w:tabs>
          <w:tab w:val="left" w:pos="1080"/>
        </w:tabs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ab/>
      </w:r>
    </w:p>
    <w:p w14:paraId="20231358" w14:textId="2F90CB4E" w:rsidR="00717162" w:rsidRPr="00F71041" w:rsidRDefault="00717162" w:rsidP="00717162">
      <w:pPr>
        <w:ind w:left="720"/>
        <w:rPr>
          <w:rFonts w:asciiTheme="majorHAnsi" w:hAnsiTheme="majorHAnsi" w:cstheme="majorHAnsi"/>
          <w:sz w:val="22"/>
        </w:rPr>
      </w:pPr>
      <w:r w:rsidRPr="00F71041">
        <w:rPr>
          <w:rFonts w:asciiTheme="majorHAnsi" w:hAnsiTheme="majorHAnsi" w:cstheme="majorHAnsi"/>
          <w:sz w:val="22"/>
        </w:rPr>
        <w:t xml:space="preserve">If </w:t>
      </w:r>
      <w:r w:rsidR="00612434" w:rsidRPr="00F71041">
        <w:rPr>
          <w:rFonts w:asciiTheme="majorHAnsi" w:hAnsiTheme="majorHAnsi" w:cstheme="majorHAnsi"/>
          <w:sz w:val="22"/>
        </w:rPr>
        <w:t>you have any</w:t>
      </w:r>
      <w:r w:rsidRPr="00F71041">
        <w:rPr>
          <w:rFonts w:asciiTheme="majorHAnsi" w:hAnsiTheme="majorHAnsi" w:cstheme="majorHAnsi"/>
          <w:sz w:val="22"/>
        </w:rPr>
        <w:t xml:space="preserve"> questions or problems concerning a boot contact </w:t>
      </w:r>
      <w:r w:rsidR="00F56532" w:rsidRPr="00F71041">
        <w:rPr>
          <w:rFonts w:asciiTheme="majorHAnsi" w:hAnsiTheme="majorHAnsi" w:cstheme="majorHAnsi"/>
          <w:sz w:val="22"/>
        </w:rPr>
        <w:t>KASE</w:t>
      </w:r>
      <w:r w:rsidR="008E30F9" w:rsidRPr="00F71041">
        <w:rPr>
          <w:rFonts w:asciiTheme="majorHAnsi" w:hAnsiTheme="majorHAnsi" w:cstheme="majorHAnsi"/>
          <w:sz w:val="22"/>
        </w:rPr>
        <w:t xml:space="preserve"> at number listed below.</w:t>
      </w:r>
    </w:p>
    <w:p w14:paraId="7CA9D741" w14:textId="06FAB447" w:rsidR="00717162" w:rsidRPr="00F71041" w:rsidRDefault="00717162" w:rsidP="00717162">
      <w:pPr>
        <w:rPr>
          <w:rFonts w:asciiTheme="majorHAnsi" w:hAnsiTheme="majorHAnsi" w:cstheme="majorHAnsi"/>
          <w:b/>
          <w:sz w:val="22"/>
        </w:rPr>
      </w:pPr>
      <w:r w:rsidRPr="00F71041">
        <w:rPr>
          <w:rFonts w:asciiTheme="majorHAnsi" w:hAnsiTheme="majorHAnsi" w:cstheme="majorHAnsi"/>
          <w:b/>
          <w:sz w:val="22"/>
        </w:rPr>
        <w:t xml:space="preserve">             </w:t>
      </w:r>
      <w:r w:rsidR="00612434" w:rsidRPr="00F71041">
        <w:rPr>
          <w:rFonts w:asciiTheme="majorHAnsi" w:hAnsiTheme="majorHAnsi" w:cstheme="majorHAnsi"/>
          <w:b/>
          <w:sz w:val="22"/>
        </w:rPr>
        <w:t xml:space="preserve"> </w:t>
      </w:r>
      <w:r w:rsidR="00F56532" w:rsidRPr="00F71041">
        <w:rPr>
          <w:rFonts w:asciiTheme="majorHAnsi" w:hAnsiTheme="majorHAnsi" w:cstheme="majorHAnsi"/>
          <w:b/>
          <w:sz w:val="22"/>
        </w:rPr>
        <w:t>KASE</w:t>
      </w:r>
      <w:r w:rsidRPr="00F71041">
        <w:rPr>
          <w:rFonts w:asciiTheme="majorHAnsi" w:hAnsiTheme="majorHAnsi" w:cstheme="majorHAnsi"/>
          <w:b/>
          <w:sz w:val="22"/>
        </w:rPr>
        <w:t>- 208-</w:t>
      </w:r>
      <w:r w:rsidR="00F56532" w:rsidRPr="00F71041">
        <w:rPr>
          <w:rFonts w:asciiTheme="majorHAnsi" w:hAnsiTheme="majorHAnsi" w:cstheme="majorHAnsi"/>
          <w:b/>
          <w:sz w:val="22"/>
        </w:rPr>
        <w:t>941-5191</w:t>
      </w:r>
    </w:p>
    <w:p w14:paraId="0F9B9F2A" w14:textId="22A3D0B9" w:rsidR="00717162" w:rsidRPr="00612434" w:rsidRDefault="00717162" w:rsidP="00717162">
      <w:pPr>
        <w:rPr>
          <w:rFonts w:asciiTheme="majorHAnsi" w:hAnsiTheme="majorHAnsi" w:cstheme="majorHAnsi"/>
        </w:rPr>
      </w:pPr>
    </w:p>
    <w:sectPr w:rsidR="00717162" w:rsidRPr="0061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0CEB"/>
    <w:multiLevelType w:val="hybridMultilevel"/>
    <w:tmpl w:val="B5C48CEA"/>
    <w:lvl w:ilvl="0" w:tplc="9650EF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17246"/>
    <w:multiLevelType w:val="hybridMultilevel"/>
    <w:tmpl w:val="8C5C21FA"/>
    <w:lvl w:ilvl="0" w:tplc="CD804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B18E4"/>
    <w:multiLevelType w:val="hybridMultilevel"/>
    <w:tmpl w:val="8F1A3AA0"/>
    <w:lvl w:ilvl="0" w:tplc="E01E5A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62"/>
    <w:rsid w:val="00073C6C"/>
    <w:rsid w:val="003A6A42"/>
    <w:rsid w:val="003F665F"/>
    <w:rsid w:val="00612434"/>
    <w:rsid w:val="00717162"/>
    <w:rsid w:val="007753DB"/>
    <w:rsid w:val="007F3916"/>
    <w:rsid w:val="00876BA2"/>
    <w:rsid w:val="008E30F9"/>
    <w:rsid w:val="00C010FC"/>
    <w:rsid w:val="00D4006F"/>
    <w:rsid w:val="00DA0D5F"/>
    <w:rsid w:val="00DE50FD"/>
    <w:rsid w:val="00F56532"/>
    <w:rsid w:val="00F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66C9"/>
  <w15:chartTrackingRefBased/>
  <w15:docId w15:val="{A5E4816E-1BC7-4534-8B26-97753AB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1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3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D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Johnston</dc:creator>
  <cp:keywords/>
  <dc:description/>
  <cp:lastModifiedBy>Ironeagle4</cp:lastModifiedBy>
  <cp:revision>2</cp:revision>
  <cp:lastPrinted>2017-07-11T22:59:00Z</cp:lastPrinted>
  <dcterms:created xsi:type="dcterms:W3CDTF">2019-03-08T21:56:00Z</dcterms:created>
  <dcterms:modified xsi:type="dcterms:W3CDTF">2019-03-08T21:56:00Z</dcterms:modified>
</cp:coreProperties>
</file>